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343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BC6" w:rsidRDefault="00D10BC6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6C3" w:rsidRDefault="002356C3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профессиональные базы данных,</w:t>
      </w:r>
    </w:p>
    <w:p w:rsidR="002356C3" w:rsidRDefault="002356C3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информационные справочные системы,</w:t>
      </w:r>
    </w:p>
    <w:p w:rsidR="002356C3" w:rsidRDefault="002356C3" w:rsidP="002356C3">
      <w:pPr>
        <w:pStyle w:val="aa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поисковые системы.</w:t>
      </w:r>
    </w:p>
    <w:p w:rsidR="005A22EB" w:rsidRPr="005A22EB" w:rsidRDefault="002356C3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 Доступ к электронным базам данных осуществляется на условиях, указанных в договорах, заключенных МБ</w:t>
      </w:r>
      <w:r w:rsidR="005A22EB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правообладателем электронных ресурсов (внешние </w:t>
      </w:r>
      <w:r w:rsidR="005A22EB" w:rsidRPr="005A22EB">
        <w:rPr>
          <w:rFonts w:ascii="Times New Roman" w:eastAsia="Times New Roman" w:hAnsi="Times New Roman"/>
          <w:sz w:val="28"/>
          <w:szCs w:val="28"/>
          <w:lang w:eastAsia="ru-RU"/>
        </w:rPr>
        <w:t>базы данных).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>4.Порядок доступа к учебным и методическим материалам</w:t>
      </w: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4.1 Учебные и методические материалы, размещаемые на официальном сайте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, находятся в открытом доступе.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4.2 Педагогическим работникам по их запросам могут выдаваться во временное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пользование учебные и методические материалы, входящие в оснащение </w:t>
      </w:r>
      <w:proofErr w:type="spell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учебныхкабинетов</w:t>
      </w:r>
      <w:proofErr w:type="spell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4.3 Выдача педагогическим работникам во временное пользование </w:t>
      </w: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учебных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методических материалов, входящих в оснащение учебных кабинетов,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заведующим.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4.4. Срок, на который выдаются учебные и методические материалы,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определяется заведующим, с учетом графика использования запрашиваемых материалов в данном кабинете.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4.5 Выдача педагогическому работнику и сдача им </w:t>
      </w: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учебных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методических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материалов фиксируются в журнале выдачи.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4.6. При получении учебных и методических материалов </w:t>
      </w: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носителях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, подлежащих возврату, педагогическим работникам не разрешается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стирать или менять на них информацию.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Доступ к фондам Сетевой академии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МБДОУ</w:t>
      </w: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5.1. Сетевая академия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размещена на компьютерах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, подключенных к локальной сети и сет Интернет.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5.2. Доступ педагогических работников, обучающихся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к фондам сетевой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академии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бесплатно.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5.3. Доступ к фондам сетевой академии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регламентируется Положением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сетевой академии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5.4. Педагогические работники имеют право на получение справочной и иной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из фондов сетевой академии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>6. Порядок доступа к материально-техническим средствам обеспечения</w:t>
      </w:r>
    </w:p>
    <w:p w:rsidR="005A22EB" w:rsidRDefault="005A22EB" w:rsidP="005A22E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образовательной деятельности</w:t>
      </w:r>
    </w:p>
    <w:p w:rsidR="005A22EB" w:rsidRPr="005A22EB" w:rsidRDefault="005A22EB" w:rsidP="005A22E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6.1. Доступ педагогических работников к материально-техническим средствам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обеспечения образовательной деятельности осуществляется: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без ограничения к учебным кабинетам и иным помещениям и местам проведения занятий во время, определенное в расписании занятий;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- к учебным кабинетам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6.2. Использование движимых (переносных) материально-технических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обеспечения образовательной деятельности (проекторы и т.п.) осуществляется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письменной заявке, поданной педагогическим работником (не менее чем за</w:t>
      </w:r>
      <w:r w:rsidRPr="005A22EB">
        <w:rPr>
          <w:rFonts w:ascii="Times New Roman" w:eastAsia="Times New Roman" w:hAnsi="Times New Roman"/>
          <w:lang w:eastAsia="ru-RU"/>
        </w:rPr>
        <w:t xml:space="preserve"> 1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рабочий день до дня использования материально-технических средств) на имя лица,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ответственного за сохранность и правильное использование соответствующих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средств.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6.3. Для копирования или тиражирования учебных и методических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имеют право пользоваться копировальной техникой.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6.4. Для распечатывания учебных и методических материалов педагогические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работники имеют право пользоваться принтером.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6.5. Накопители информации (CD-диски, флэш-накопители, карты памяти),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используемые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педагогическими работниками при работе с компьютерной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информацией, предварительно должны быть проверены на отсутствие вредоносных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компьютерных программ.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>7. Обеспечение безопасности</w:t>
      </w: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7.1. Каждый сотрудник несет персональную ответственность за исполнение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Российской Федерации от 29 декабря 2010 г. N 436-ФЗ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защите детей от информации, причиняющей вред их здоровью и развитию».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7.2. Каждый пользователь информационно-телекоммуникационными сетями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базами данных, учебными и методическими материалами, музейными фондами,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материально-техническими средствами несет персональную ответственность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безопасную работу с ресурсами, за обеспечение антивирусной защиты,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достоверность и безопасность </w:t>
      </w: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загружаемого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контента.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7.3. На каждом компьютере (ноутбуке), находящемся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должен быть установлен контент-фильтр и лицензионное антивирусное программное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обеспечение. За наличие и функционирование данной защиты ответственность несут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сотрудники групп (кабинетов), за которыми закреплены компьютеры (ноутбуки).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7.2. </w:t>
      </w:r>
      <w:proofErr w:type="gramStart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за техническое обеспечение и методическую поддержку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безопасной работы пользователей назначается ответственный за информатизацию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–  заведующий.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7.3. Ответственность за качество, достоверность и безопасность контента сетевых ресурсов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заведующего.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b/>
          <w:sz w:val="28"/>
          <w:szCs w:val="28"/>
          <w:lang w:eastAsia="ru-RU"/>
        </w:rPr>
        <w:t>8. Заключительные положения</w:t>
      </w:r>
    </w:p>
    <w:p w:rsidR="005A22EB" w:rsidRPr="005A22EB" w:rsidRDefault="005A22EB" w:rsidP="005A22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>8.1. Срок действия положения не ограничен.</w:t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t xml:space="preserve">8.2. При изменении законодательства в акт вносятся изменения в установленном законом порядке. </w: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"page=1" \o "Страница 1"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"page=2" \o "Страница 2"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"page=3" \o "Страница 3"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"page=4" \o "Страница 4"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"page=5" \o "Страница 5"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"page=6" \o "Страница 6"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"page=7" \o "Страница 7"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"http://ds16.spb.ru/public/users/993/PDF/160320191333.pdf" \l "page=8" \o "Страница 8" </w:instrText>
      </w: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5A22EB" w:rsidRPr="005A22EB" w:rsidRDefault="005A22EB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A22E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2356C3" w:rsidRPr="005A22EB" w:rsidRDefault="002356C3" w:rsidP="005A22E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356C3" w:rsidRPr="005A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ED8"/>
    <w:multiLevelType w:val="multilevel"/>
    <w:tmpl w:val="177AF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FCD57C6"/>
    <w:multiLevelType w:val="multilevel"/>
    <w:tmpl w:val="CC1A9DA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CEB4AC8"/>
    <w:multiLevelType w:val="hybridMultilevel"/>
    <w:tmpl w:val="CB7A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2F"/>
    <w:rsid w:val="002356C3"/>
    <w:rsid w:val="0031662E"/>
    <w:rsid w:val="004B7E70"/>
    <w:rsid w:val="005A22EB"/>
    <w:rsid w:val="00633DB4"/>
    <w:rsid w:val="007541FF"/>
    <w:rsid w:val="008F136C"/>
    <w:rsid w:val="009B7126"/>
    <w:rsid w:val="00A30B1F"/>
    <w:rsid w:val="00AD7CD6"/>
    <w:rsid w:val="00B76A2F"/>
    <w:rsid w:val="00CA704F"/>
    <w:rsid w:val="00CD315F"/>
    <w:rsid w:val="00D10BC6"/>
    <w:rsid w:val="00D46869"/>
    <w:rsid w:val="00E6212E"/>
    <w:rsid w:val="00F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7E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7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7E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7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1А</cp:lastModifiedBy>
  <cp:revision>2</cp:revision>
  <cp:lastPrinted>2020-01-13T13:03:00Z</cp:lastPrinted>
  <dcterms:created xsi:type="dcterms:W3CDTF">2020-01-15T10:33:00Z</dcterms:created>
  <dcterms:modified xsi:type="dcterms:W3CDTF">2020-01-15T10:33:00Z</dcterms:modified>
</cp:coreProperties>
</file>